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43" w:rsidRDefault="00F91043">
      <w:r>
        <w:rPr>
          <w:b/>
          <w:bCs/>
          <w:i/>
          <w:iCs/>
          <w:noProof/>
          <w:color w:val="007826"/>
          <w:sz w:val="12"/>
          <w:szCs w:val="12"/>
          <w:lang w:eastAsia="ru-RU"/>
        </w:rPr>
        <w:drawing>
          <wp:anchor distT="0" distB="0" distL="114300" distR="114300" simplePos="0" relativeHeight="251659264" behindDoc="0" locked="0" layoutInCell="1" allowOverlap="1" wp14:anchorId="3EC0CCAB" wp14:editId="0578912B">
            <wp:simplePos x="0" y="0"/>
            <wp:positionH relativeFrom="page">
              <wp:posOffset>8255</wp:posOffset>
            </wp:positionH>
            <wp:positionV relativeFrom="paragraph">
              <wp:posOffset>285115</wp:posOffset>
            </wp:positionV>
            <wp:extent cx="7552687" cy="1562096"/>
            <wp:effectExtent l="0" t="0" r="0" b="4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687" cy="15620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91043" w:rsidRPr="00F91043" w:rsidRDefault="00F91043" w:rsidP="00F91043"/>
    <w:p w:rsidR="00F91043" w:rsidRPr="00F91043" w:rsidRDefault="00F91043" w:rsidP="00F91043"/>
    <w:p w:rsidR="00F91043" w:rsidRPr="00F91043" w:rsidRDefault="00F91043" w:rsidP="00F91043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91043">
        <w:rPr>
          <w:rFonts w:ascii="Times New Roman" w:hAnsi="Times New Roman" w:cs="Times New Roman"/>
          <w:b/>
          <w:sz w:val="48"/>
          <w:szCs w:val="48"/>
        </w:rPr>
        <w:t xml:space="preserve">ВЫСОЦКИЙ. РОЖДЕНИЕ ЛЕГЕНДЫ </w:t>
      </w:r>
    </w:p>
    <w:p w:rsidR="00F91043" w:rsidRPr="00F91043" w:rsidRDefault="00F91043" w:rsidP="00F91043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1043">
        <w:rPr>
          <w:rFonts w:ascii="Times New Roman" w:hAnsi="Times New Roman" w:cs="Times New Roman"/>
          <w:b/>
          <w:sz w:val="40"/>
          <w:szCs w:val="40"/>
        </w:rPr>
        <w:t>(спектакль Сергея Безрукова)</w:t>
      </w:r>
    </w:p>
    <w:p w:rsidR="00F91043" w:rsidRPr="00F91043" w:rsidRDefault="00F91043" w:rsidP="00F91043">
      <w:pPr>
        <w:tabs>
          <w:tab w:val="left" w:pos="3060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91043">
        <w:rPr>
          <w:rFonts w:ascii="Times New Roman" w:hAnsi="Times New Roman" w:cs="Times New Roman"/>
          <w:i/>
          <w:sz w:val="36"/>
          <w:szCs w:val="36"/>
        </w:rPr>
        <w:t>(Санкт-Петербург)</w:t>
      </w:r>
    </w:p>
    <w:p w:rsidR="00F91043" w:rsidRPr="00F109A3" w:rsidRDefault="0074577D" w:rsidP="00F91043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апреля 2022</w:t>
      </w:r>
    </w:p>
    <w:p w:rsidR="00F91043" w:rsidRDefault="00F91043" w:rsidP="00F91043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043">
        <w:rPr>
          <w:rFonts w:ascii="Times New Roman" w:hAnsi="Times New Roman" w:cs="Times New Roman"/>
          <w:b/>
          <w:sz w:val="28"/>
          <w:szCs w:val="28"/>
        </w:rPr>
        <w:t>Программа тура</w:t>
      </w:r>
    </w:p>
    <w:p w:rsidR="00F91043" w:rsidRDefault="00F91043" w:rsidP="00F91043">
      <w:pPr>
        <w:tabs>
          <w:tab w:val="left" w:pos="306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91043" w:rsidRDefault="00F91043" w:rsidP="00F91043">
      <w:pPr>
        <w:tabs>
          <w:tab w:val="left" w:pos="3060"/>
        </w:tabs>
        <w:spacing w:after="0" w:line="36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12:00</w:t>
      </w:r>
      <w:r w:rsidRPr="00F91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выезд из Пскова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1043" w:rsidRDefault="00F91043" w:rsidP="00F91043">
      <w:pPr>
        <w:tabs>
          <w:tab w:val="left" w:pos="3060"/>
        </w:tabs>
        <w:spacing w:after="0" w:line="36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17:00</w:t>
      </w:r>
      <w:r w:rsidRPr="00F91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прибытие в СПб. Свободное 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09A3" w:rsidRDefault="00F91043" w:rsidP="00F109A3">
      <w:pPr>
        <w:tabs>
          <w:tab w:val="left" w:pos="3060"/>
        </w:tabs>
        <w:spacing w:after="0" w:line="36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19:00</w:t>
      </w:r>
      <w:r w:rsidRPr="00F91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начало спектакля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1043" w:rsidRDefault="00F91043" w:rsidP="00F109A3">
      <w:pPr>
        <w:tabs>
          <w:tab w:val="left" w:pos="3060"/>
        </w:tabs>
        <w:spacing w:after="0" w:line="36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 поэта, барда и актера Владимира Высоцкого еще при его жизни стало легендой. А начиналось все в послевоенных московских двориках, где рос скромный мальчик из семьи военного, мечтающий стать актером. И он стал им, – и прожил сотни жизней не только на сцене и на экране, но и в своих песнях, которыми заслушивалась вся страна.</w:t>
      </w:r>
    </w:p>
    <w:p w:rsidR="00F91043" w:rsidRDefault="00F91043" w:rsidP="00F91043">
      <w:pPr>
        <w:tabs>
          <w:tab w:val="left" w:pos="3060"/>
        </w:tabs>
        <w:spacing w:after="0" w:line="36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Создатели спектакля далеки от мысли представить театральный </w:t>
      </w:r>
      <w:proofErr w:type="spellStart"/>
      <w:r w:rsidRPr="00F91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баойпик</w:t>
      </w:r>
      <w:proofErr w:type="spellEnd"/>
      <w:r w:rsidRPr="00F91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жизни Высоцкого, но попытаются ответить на вопрос: как рождается легенда? Образ Высоцкого не отдан конкретному актеру, - он возникает из разыгранных на сцене эпизодов его жизни, исповедальных стихов и песен. В основу спектакля легли воспоминания современников, малоизвестные факты жизни Высоцкого, фрагменты из писем и дневников. Как и у многих поэтов, биография Высоцкого написана в его песнях и стихах. В исполнении актеров Московского </w:t>
      </w:r>
      <w:r w:rsidRPr="00F91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Губернского театра прозвучат самые знаменитые из них, отмечая заметные вехи его жизни. «Я не люблю», «Моя цыганская», «Баллада о любви», «Мой черный человек», «Лирическая», «Я несла свою беду», «Сыновья уходят в бой», «Кони привередливые», «На Большом Каретном» и многие другие. Песни Высоцкого будут исполнены в разных жанрах: от классического бардовского исполнения под гитару и оркестровых аранжировок в стиле 70-х годов прошлого века – до абсолютно нового рок-звучания.</w:t>
      </w:r>
    </w:p>
    <w:p w:rsidR="00F91043" w:rsidRPr="00F91043" w:rsidRDefault="00F91043" w:rsidP="00F91043">
      <w:pPr>
        <w:tabs>
          <w:tab w:val="left" w:pos="3060"/>
        </w:tabs>
        <w:spacing w:after="0" w:line="360" w:lineRule="auto"/>
        <w:ind w:left="-17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10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спектакле участвуют:</w:t>
      </w:r>
    </w:p>
    <w:p w:rsidR="00F91043" w:rsidRDefault="00F91043" w:rsidP="00F91043">
      <w:pPr>
        <w:tabs>
          <w:tab w:val="left" w:pos="3060"/>
        </w:tabs>
        <w:spacing w:after="0" w:line="36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Сергей Безруков, Карина </w:t>
      </w:r>
      <w:proofErr w:type="spellStart"/>
      <w:r w:rsidRPr="00F91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Андоленко</w:t>
      </w:r>
      <w:proofErr w:type="spellEnd"/>
      <w:r w:rsidRPr="00F91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Александр </w:t>
      </w:r>
      <w:proofErr w:type="spellStart"/>
      <w:r w:rsidRPr="00F91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Тютин</w:t>
      </w:r>
      <w:proofErr w:type="spellEnd"/>
      <w:r w:rsidRPr="00F91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Дмитрий Карташов, Сергей Вершинин, Антон Соколов, Вера Шпак, Михаил Шилов, Елена Доронина, Андрей Исаенков, Степан Куликов, Сергей Куницкий, Юлия </w:t>
      </w:r>
      <w:proofErr w:type="spellStart"/>
      <w:r w:rsidRPr="00F91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Пилипович</w:t>
      </w:r>
      <w:proofErr w:type="spellEnd"/>
      <w:r w:rsidRPr="00F91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Андрей Сорока, Александр Фролов, Григорий Фирсов, Наталья </w:t>
      </w:r>
      <w:proofErr w:type="spellStart"/>
      <w:r w:rsidRPr="00F91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Шклярук</w:t>
      </w:r>
      <w:proofErr w:type="spellEnd"/>
      <w:r w:rsidRPr="00F91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Виктор Шутов, Саша Беляев.</w:t>
      </w:r>
    </w:p>
    <w:p w:rsidR="00F91043" w:rsidRDefault="00F91043" w:rsidP="00F91043">
      <w:pPr>
        <w:tabs>
          <w:tab w:val="left" w:pos="3060"/>
        </w:tabs>
        <w:spacing w:after="0" w:line="36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Губернаторский оркестр Московской области</w:t>
      </w:r>
    </w:p>
    <w:p w:rsidR="00F91043" w:rsidRDefault="00F91043" w:rsidP="00F91043">
      <w:pPr>
        <w:tabs>
          <w:tab w:val="left" w:pos="3060"/>
        </w:tabs>
        <w:spacing w:after="0" w:line="36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дирижер – Сергей Пащенко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1043" w:rsidRDefault="00F91043" w:rsidP="00F91043">
      <w:pPr>
        <w:tabs>
          <w:tab w:val="left" w:pos="3060"/>
        </w:tabs>
        <w:spacing w:after="0" w:line="36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0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23:00</w:t>
      </w:r>
      <w:r w:rsidRPr="00F91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выезд в Псков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1043" w:rsidRPr="00F91043" w:rsidRDefault="00F91043" w:rsidP="00F91043">
      <w:pPr>
        <w:tabs>
          <w:tab w:val="left" w:pos="3060"/>
        </w:tabs>
        <w:spacing w:after="0" w:line="360" w:lineRule="auto"/>
        <w:ind w:left="-1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1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Стоимость тура: </w:t>
      </w:r>
      <w:r w:rsidR="00F109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 </w:t>
      </w:r>
      <w:r w:rsidR="007457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2990</w:t>
      </w:r>
      <w:bookmarkStart w:id="0" w:name="_GoBack"/>
      <w:bookmarkEnd w:id="0"/>
      <w:r w:rsidRPr="00F91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руб.</w:t>
      </w:r>
    </w:p>
    <w:p w:rsidR="00F91043" w:rsidRPr="00F91043" w:rsidRDefault="00F91043" w:rsidP="00F91043">
      <w:pPr>
        <w:tabs>
          <w:tab w:val="left" w:pos="3060"/>
        </w:tabs>
        <w:spacing w:after="0" w:line="240" w:lineRule="auto"/>
        <w:ind w:left="-1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043" w:rsidRDefault="00F91043" w:rsidP="00F91043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F91043" w:rsidRDefault="00F91043" w:rsidP="00F91043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стоимость тура входит:</w:t>
      </w:r>
    </w:p>
    <w:p w:rsidR="00F91043" w:rsidRPr="00F91043" w:rsidRDefault="00F91043" w:rsidP="00F91043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043" w:rsidRDefault="00F91043" w:rsidP="00F91043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автобусное обслуживание </w:t>
      </w:r>
    </w:p>
    <w:p w:rsidR="00F91043" w:rsidRDefault="00F91043" w:rsidP="00F91043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билет на спектакль</w:t>
      </w:r>
    </w:p>
    <w:p w:rsidR="00F91043" w:rsidRPr="00F91043" w:rsidRDefault="00F91043" w:rsidP="00F91043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представителем турфирмы</w:t>
      </w:r>
    </w:p>
    <w:p w:rsidR="00F91043" w:rsidRPr="00F91043" w:rsidRDefault="00F91043" w:rsidP="00F91043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F91043" w:rsidRPr="00F91043" w:rsidRDefault="00F91043" w:rsidP="00F91043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F91043" w:rsidRPr="00F91043" w:rsidRDefault="00F91043" w:rsidP="00F91043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BB73A1" w:rsidRPr="00F91043" w:rsidRDefault="00BB73A1" w:rsidP="00F91043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sectPr w:rsidR="00BB73A1" w:rsidRPr="00F91043" w:rsidSect="00F109A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45"/>
    <w:rsid w:val="00626445"/>
    <w:rsid w:val="0074577D"/>
    <w:rsid w:val="00BB73A1"/>
    <w:rsid w:val="00F109A3"/>
    <w:rsid w:val="00F9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11EF"/>
  <w15:chartTrackingRefBased/>
  <w15:docId w15:val="{9E28F45D-8B0F-4D2E-86A8-D35B486B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</cp:revision>
  <cp:lastPrinted>2021-02-03T12:13:00Z</cp:lastPrinted>
  <dcterms:created xsi:type="dcterms:W3CDTF">2021-01-22T08:44:00Z</dcterms:created>
  <dcterms:modified xsi:type="dcterms:W3CDTF">2022-02-02T07:26:00Z</dcterms:modified>
</cp:coreProperties>
</file>